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22E" w:rsidRDefault="00A8122E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746025" w:rsidRDefault="00746025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EC1ABC" w:rsidRPr="00746025" w:rsidRDefault="00EC1ABC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746025" w:rsidRPr="00746025" w:rsidRDefault="00746025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746025" w:rsidRDefault="00746025" w:rsidP="0074602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46025" w:rsidRDefault="00746025" w:rsidP="00746025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746025" w:rsidRDefault="00746025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967524" w:rsidRDefault="00967524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967524" w:rsidRDefault="00967524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0F0CD5" w:rsidRDefault="000F0CD5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0F0CD5" w:rsidRPr="00746025" w:rsidRDefault="000F0CD5" w:rsidP="00746025">
      <w:pPr>
        <w:pStyle w:val="a3"/>
        <w:tabs>
          <w:tab w:val="left" w:pos="6225"/>
        </w:tabs>
        <w:rPr>
          <w:rFonts w:ascii="Times New Roman" w:hAnsi="Times New Roman"/>
          <w:sz w:val="28"/>
          <w:szCs w:val="28"/>
        </w:rPr>
      </w:pPr>
    </w:p>
    <w:p w:rsidR="00746025" w:rsidRDefault="00746025" w:rsidP="00746025">
      <w:pPr>
        <w:pStyle w:val="a3"/>
        <w:tabs>
          <w:tab w:val="left" w:pos="6225"/>
        </w:tabs>
        <w:jc w:val="both"/>
        <w:rPr>
          <w:rFonts w:ascii="Times New Roman" w:hAnsi="Times New Roman"/>
          <w:sz w:val="28"/>
          <w:szCs w:val="28"/>
        </w:rPr>
      </w:pPr>
    </w:p>
    <w:p w:rsidR="00746025" w:rsidRDefault="00967524" w:rsidP="0096752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67524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967524" w:rsidRDefault="00967524" w:rsidP="0096752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967524" w:rsidRPr="00967524" w:rsidRDefault="00967524" w:rsidP="0096752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 xml:space="preserve">МБОУ «Лицей №83-Центр </w:t>
      </w:r>
      <w:r w:rsidR="00B54130">
        <w:rPr>
          <w:rFonts w:ascii="Times New Roman" w:hAnsi="Times New Roman"/>
          <w:b/>
          <w:sz w:val="24"/>
          <w:szCs w:val="24"/>
        </w:rPr>
        <w:t>о</w:t>
      </w:r>
      <w:r w:rsidRPr="00967524">
        <w:rPr>
          <w:rFonts w:ascii="Times New Roman" w:hAnsi="Times New Roman"/>
          <w:b/>
          <w:sz w:val="24"/>
          <w:szCs w:val="24"/>
        </w:rPr>
        <w:t>бразования»</w:t>
      </w:r>
    </w:p>
    <w:p w:rsidR="00967524" w:rsidRPr="00967524" w:rsidRDefault="00967524" w:rsidP="0096752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Шаркунова Екатерина Павловна</w:t>
      </w:r>
    </w:p>
    <w:p w:rsidR="00967524" w:rsidRPr="00967524" w:rsidRDefault="00967524" w:rsidP="0096752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Учителя</w:t>
      </w:r>
    </w:p>
    <w:p w:rsidR="00967524" w:rsidRPr="00967524" w:rsidRDefault="00967524" w:rsidP="0096752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67524">
        <w:rPr>
          <w:rFonts w:ascii="Times New Roman" w:hAnsi="Times New Roman"/>
          <w:b/>
          <w:sz w:val="24"/>
          <w:szCs w:val="24"/>
        </w:rPr>
        <w:t>по предмету «Изобразительное искусство</w:t>
      </w:r>
      <w:r w:rsidR="00EC1ABC">
        <w:rPr>
          <w:rFonts w:ascii="Times New Roman" w:hAnsi="Times New Roman"/>
          <w:b/>
          <w:sz w:val="24"/>
          <w:szCs w:val="24"/>
        </w:rPr>
        <w:t>»,</w:t>
      </w:r>
      <w:r w:rsidRPr="00967524">
        <w:rPr>
          <w:rFonts w:ascii="Times New Roman" w:hAnsi="Times New Roman"/>
          <w:b/>
          <w:sz w:val="24"/>
          <w:szCs w:val="24"/>
        </w:rPr>
        <w:t xml:space="preserve"> 6 класс</w:t>
      </w:r>
      <w:r w:rsidR="00EC1ABC">
        <w:rPr>
          <w:rFonts w:ascii="Times New Roman" w:hAnsi="Times New Roman"/>
          <w:b/>
          <w:sz w:val="24"/>
          <w:szCs w:val="24"/>
        </w:rPr>
        <w:t xml:space="preserve"> </w:t>
      </w:r>
    </w:p>
    <w:p w:rsidR="00746025" w:rsidRDefault="00746025" w:rsidP="00A8122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46025" w:rsidRDefault="00746025" w:rsidP="00A8122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46025" w:rsidRDefault="00746025" w:rsidP="00A8122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46025" w:rsidRDefault="00746025" w:rsidP="00A8122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46025" w:rsidRDefault="00746025" w:rsidP="00A8122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46025" w:rsidRPr="000F0CD5" w:rsidRDefault="00746025" w:rsidP="00A8122E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746025" w:rsidRPr="000F0CD5" w:rsidRDefault="000F0CD5" w:rsidP="000F0CD5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Рассмотрено на заседании</w:t>
      </w:r>
    </w:p>
    <w:p w:rsidR="000F0CD5" w:rsidRPr="000F0CD5" w:rsidRDefault="000F0CD5" w:rsidP="000F0CD5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Педагогического совета</w:t>
      </w:r>
    </w:p>
    <w:p w:rsidR="000F0CD5" w:rsidRPr="000F0CD5" w:rsidRDefault="000F0CD5" w:rsidP="000F0CD5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Протокол №1</w:t>
      </w:r>
    </w:p>
    <w:p w:rsidR="000F0CD5" w:rsidRPr="000F0CD5" w:rsidRDefault="000F0CD5" w:rsidP="000F0CD5">
      <w:pPr>
        <w:pStyle w:val="a3"/>
        <w:jc w:val="right"/>
        <w:rPr>
          <w:rFonts w:ascii="Times New Roman" w:hAnsi="Times New Roman"/>
          <w:b/>
          <w:sz w:val="24"/>
          <w:szCs w:val="24"/>
        </w:rPr>
      </w:pPr>
      <w:r w:rsidRPr="000F0CD5">
        <w:rPr>
          <w:rFonts w:ascii="Times New Roman" w:hAnsi="Times New Roman"/>
          <w:b/>
          <w:sz w:val="24"/>
          <w:szCs w:val="24"/>
        </w:rPr>
        <w:t>От «__»августа 2017г.</w:t>
      </w:r>
    </w:p>
    <w:p w:rsidR="00746025" w:rsidRDefault="00746025" w:rsidP="00A8122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46025" w:rsidRDefault="000F0CD5" w:rsidP="0096752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967524" w:rsidRPr="00967524">
        <w:rPr>
          <w:rFonts w:ascii="Times New Roman" w:hAnsi="Times New Roman"/>
          <w:b/>
          <w:sz w:val="24"/>
          <w:szCs w:val="24"/>
        </w:rPr>
        <w:t>017-2018 учебный год</w:t>
      </w:r>
    </w:p>
    <w:p w:rsidR="004B578A" w:rsidRPr="00967524" w:rsidRDefault="004B578A" w:rsidP="0096752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6B76E1" w:rsidRPr="00A4748C" w:rsidRDefault="006B76E1" w:rsidP="000F0CD5">
      <w:pPr>
        <w:pStyle w:val="a3"/>
        <w:ind w:firstLine="851"/>
        <w:jc w:val="center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6B76E1" w:rsidRDefault="006B76E1" w:rsidP="006B76E1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Рабочая программа разработана на основе Федерального государственного образовательного стандарта основного общего образования,  программы «Изобразительное искусство» авторского коллектива под руково</w:t>
      </w:r>
      <w:r w:rsidRPr="00A4748C">
        <w:rPr>
          <w:rFonts w:ascii="Times New Roman" w:hAnsi="Times New Roman"/>
          <w:b/>
          <w:sz w:val="28"/>
          <w:szCs w:val="28"/>
        </w:rPr>
        <w:softHyphen/>
        <w:t xml:space="preserve">дством Б. М. Неменского.  </w:t>
      </w:r>
    </w:p>
    <w:p w:rsidR="006B76E1" w:rsidRDefault="006B76E1" w:rsidP="006B76E1">
      <w:pPr>
        <w:pStyle w:val="a3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6B76E1" w:rsidRPr="00A4748C" w:rsidRDefault="006B76E1" w:rsidP="006B76E1">
      <w:pPr>
        <w:pStyle w:val="a3"/>
        <w:ind w:firstLine="851"/>
        <w:jc w:val="center"/>
        <w:rPr>
          <w:rFonts w:ascii="Times New Roman" w:hAnsi="Times New Roman"/>
          <w:b/>
          <w:caps/>
          <w:sz w:val="28"/>
          <w:szCs w:val="28"/>
        </w:rPr>
      </w:pPr>
      <w:r w:rsidRPr="00A4748C">
        <w:rPr>
          <w:rFonts w:ascii="Times New Roman" w:hAnsi="Times New Roman"/>
          <w:b/>
          <w:caps/>
          <w:sz w:val="28"/>
          <w:szCs w:val="28"/>
        </w:rPr>
        <w:t>мЕТОДИЧЕСКОЕ ОБЕСПЕЧЕНИЕ</w:t>
      </w:r>
    </w:p>
    <w:p w:rsidR="006B76E1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/>
          <w:b/>
          <w:sz w:val="28"/>
          <w:szCs w:val="28"/>
          <w:lang w:eastAsia="ru-RU"/>
        </w:rPr>
        <w:t>Неменская Л.А</w:t>
      </w:r>
      <w:r w:rsidRPr="00A4748C">
        <w:rPr>
          <w:rFonts w:ascii="Times New Roman" w:hAnsi="Times New Roman"/>
          <w:b/>
          <w:sz w:val="28"/>
          <w:szCs w:val="28"/>
        </w:rPr>
        <w:t xml:space="preserve"> </w:t>
      </w:r>
      <w:r w:rsidRPr="006B76E1">
        <w:rPr>
          <w:rFonts w:ascii="Times New Roman" w:eastAsia="Times New Roman" w:hAnsi="Times New Roman"/>
          <w:b/>
          <w:sz w:val="28"/>
          <w:szCs w:val="28"/>
          <w:lang w:eastAsia="ru-RU"/>
        </w:rPr>
        <w:t>«Изобразительное искусство в жизни человека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B76E1" w:rsidRPr="00A4748C" w:rsidRDefault="006B76E1" w:rsidP="006B76E1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Pr="00A4748C">
        <w:rPr>
          <w:rFonts w:ascii="Times New Roman" w:hAnsi="Times New Roman"/>
          <w:b/>
          <w:sz w:val="28"/>
          <w:szCs w:val="28"/>
        </w:rPr>
        <w:t xml:space="preserve"> класс» под редакцией Б.М. Неменского, М. «Просвещение», 2014 г.;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Основная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цель </w:t>
      </w:r>
      <w:r w:rsidRPr="00A4748C">
        <w:rPr>
          <w:rFonts w:ascii="Times New Roman" w:hAnsi="Times New Roman"/>
          <w:sz w:val="28"/>
          <w:szCs w:val="28"/>
        </w:rPr>
        <w:t>школьного предмета «Изобразительное искусство» — развитие визуально-пространственного мышления учащихся как фор</w:t>
      </w:r>
      <w:r w:rsidRPr="00A4748C">
        <w:rPr>
          <w:rFonts w:ascii="Times New Roman" w:hAnsi="Times New Roman"/>
          <w:sz w:val="28"/>
          <w:szCs w:val="28"/>
        </w:rPr>
        <w:softHyphen/>
        <w:t>мы эмоционально-ценностного, эстетического освоения мира, как формы самовыражения и ориентации в художественном и нравствен</w:t>
      </w:r>
      <w:r w:rsidRPr="00A4748C">
        <w:rPr>
          <w:rFonts w:ascii="Times New Roman" w:hAnsi="Times New Roman"/>
          <w:sz w:val="28"/>
          <w:szCs w:val="28"/>
        </w:rPr>
        <w:softHyphen/>
        <w:t>ном пространстве культуры.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Художественное развитие осуществляется в практической, деятель</w:t>
      </w:r>
      <w:r w:rsidRPr="00A4748C">
        <w:rPr>
          <w:rFonts w:ascii="Times New Roman" w:hAnsi="Times New Roman"/>
          <w:sz w:val="28"/>
          <w:szCs w:val="28"/>
        </w:rPr>
        <w:softHyphen/>
        <w:t>ностной форме в процессе личностного художественного творчества.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Основные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формы учебной деятельности </w:t>
      </w:r>
      <w:r w:rsidRPr="00A4748C">
        <w:rPr>
          <w:rFonts w:ascii="Times New Roman" w:hAnsi="Times New Roman"/>
          <w:sz w:val="28"/>
          <w:szCs w:val="28"/>
        </w:rPr>
        <w:t>— практическое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ственное творчество посредством овладения художественными матери</w:t>
      </w:r>
      <w:r w:rsidRPr="00A4748C">
        <w:rPr>
          <w:rFonts w:ascii="Times New Roman" w:hAnsi="Times New Roman"/>
          <w:sz w:val="28"/>
          <w:szCs w:val="28"/>
        </w:rPr>
        <w:softHyphen/>
        <w:t>алами, зрительское восприятие произведений искусства и эстетическое наблюдение окружающего мира.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 xml:space="preserve">Основные задачи </w:t>
      </w:r>
      <w:r w:rsidRPr="00A4748C">
        <w:rPr>
          <w:rFonts w:ascii="Times New Roman" w:hAnsi="Times New Roman"/>
          <w:sz w:val="28"/>
          <w:szCs w:val="28"/>
        </w:rPr>
        <w:t>предмета «Изобразительное искусство»: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формирование опыта смыслового и эмоционально-ценностного вос</w:t>
      </w:r>
      <w:r w:rsidRPr="00A4748C">
        <w:rPr>
          <w:rFonts w:ascii="Times New Roman" w:hAnsi="Times New Roman"/>
          <w:sz w:val="28"/>
          <w:szCs w:val="28"/>
        </w:rPr>
        <w:softHyphen/>
        <w:t>приятия визуального образа реальности и произведений искусства;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освоение художественной культуры как формы материального вы</w:t>
      </w:r>
      <w:r w:rsidRPr="00A4748C">
        <w:rPr>
          <w:rFonts w:ascii="Times New Roman" w:hAnsi="Times New Roman"/>
          <w:sz w:val="28"/>
          <w:szCs w:val="28"/>
        </w:rPr>
        <w:softHyphen/>
        <w:t>ражения в пространственных формах духовных ценностей;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формирование понимания эмоционального и ценностного смысла визуально-пространственной формы;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развитие творческого опыта как формирование способности к са</w:t>
      </w:r>
      <w:r w:rsidRPr="00A4748C">
        <w:rPr>
          <w:rFonts w:ascii="Times New Roman" w:hAnsi="Times New Roman"/>
          <w:sz w:val="28"/>
          <w:szCs w:val="28"/>
        </w:rPr>
        <w:softHyphen/>
        <w:t>мостоятельным действиям в ситуации неопределенности;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формирование активного, заинтересованного отношения к традици</w:t>
      </w:r>
      <w:r w:rsidRPr="00A4748C">
        <w:rPr>
          <w:rFonts w:ascii="Times New Roman" w:hAnsi="Times New Roman"/>
          <w:sz w:val="28"/>
          <w:szCs w:val="28"/>
        </w:rPr>
        <w:softHyphen/>
        <w:t>ям культуры как к смысловой, эстетической и личностно-значимой ценности;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A4748C">
        <w:rPr>
          <w:rFonts w:ascii="Times New Roman" w:hAnsi="Times New Roman"/>
          <w:sz w:val="28"/>
          <w:szCs w:val="28"/>
        </w:rPr>
        <w:t>воспитание уважения к истории культуры своего Отечества, выра</w:t>
      </w:r>
      <w:r w:rsidRPr="00A4748C">
        <w:rPr>
          <w:rFonts w:ascii="Times New Roman" w:hAnsi="Times New Roman"/>
          <w:sz w:val="28"/>
          <w:szCs w:val="28"/>
        </w:rPr>
        <w:softHyphen/>
        <w:t>женной в ее архитектуре, изобразительном искусстве, в националь</w:t>
      </w:r>
      <w:r w:rsidRPr="00A4748C">
        <w:rPr>
          <w:rFonts w:ascii="Times New Roman" w:hAnsi="Times New Roman"/>
          <w:sz w:val="28"/>
          <w:szCs w:val="28"/>
        </w:rPr>
        <w:softHyphen/>
        <w:t>ных образах предметно-материальной и пространственной среды и понимании красоты человека;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развитие способности ориентироваться в мире современной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ственной культуры;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овладение средствами художественного изображения как способом развития умения видеть реальный мир, как способностью к анали</w:t>
      </w:r>
      <w:r w:rsidRPr="00A4748C">
        <w:rPr>
          <w:rFonts w:ascii="Times New Roman" w:hAnsi="Times New Roman"/>
          <w:sz w:val="28"/>
          <w:szCs w:val="28"/>
        </w:rPr>
        <w:softHyphen/>
        <w:t>зу и структурированию визуального образа на основе его эмоцио</w:t>
      </w:r>
      <w:r w:rsidRPr="00A4748C">
        <w:rPr>
          <w:rFonts w:ascii="Times New Roman" w:hAnsi="Times New Roman"/>
          <w:sz w:val="28"/>
          <w:szCs w:val="28"/>
        </w:rPr>
        <w:softHyphen/>
        <w:t>нально-нравственной оценки;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A4748C">
        <w:rPr>
          <w:rFonts w:ascii="Times New Roman" w:hAnsi="Times New Roman"/>
          <w:sz w:val="28"/>
          <w:szCs w:val="28"/>
        </w:rPr>
        <w:t>овладение основами культуры практической работы различными ху</w:t>
      </w:r>
      <w:r w:rsidRPr="00A4748C">
        <w:rPr>
          <w:rFonts w:ascii="Times New Roman" w:hAnsi="Times New Roman"/>
          <w:sz w:val="28"/>
          <w:szCs w:val="28"/>
        </w:rPr>
        <w:softHyphen/>
        <w:t>дожественными материалами и инструментами для эстетической ор</w:t>
      </w:r>
      <w:r w:rsidRPr="00A4748C">
        <w:rPr>
          <w:rFonts w:ascii="Times New Roman" w:hAnsi="Times New Roman"/>
          <w:sz w:val="28"/>
          <w:szCs w:val="28"/>
        </w:rPr>
        <w:softHyphen/>
        <w:t>ганизации и оформления школьной, бытовой и производственной среды.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>ОПИСАНИЕ УЧЕБНОГО ПРЕДМЕТА В УЧЕБНОМ ПЛАНЕ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4748C">
        <w:rPr>
          <w:rFonts w:ascii="Times New Roman" w:eastAsia="Times New Roman" w:hAnsi="Times New Roman"/>
          <w:b/>
          <w:sz w:val="28"/>
          <w:szCs w:val="28"/>
        </w:rPr>
        <w:t xml:space="preserve">Предмет «Изобразительное искусство» рекомендуется изучать в </w:t>
      </w:r>
      <w:r>
        <w:rPr>
          <w:rFonts w:ascii="Times New Roman" w:eastAsia="Times New Roman" w:hAnsi="Times New Roman"/>
          <w:b/>
          <w:sz w:val="28"/>
          <w:szCs w:val="28"/>
        </w:rPr>
        <w:t>6</w:t>
      </w:r>
      <w:r w:rsidRPr="00A4748C">
        <w:rPr>
          <w:rFonts w:ascii="Times New Roman" w:eastAsia="Times New Roman" w:hAnsi="Times New Roman"/>
          <w:b/>
          <w:sz w:val="28"/>
          <w:szCs w:val="28"/>
        </w:rPr>
        <w:t xml:space="preserve"> классах в объёме 35 часов (по 1 часу в неделю в каждом классе).</w:t>
      </w:r>
    </w:p>
    <w:p w:rsidR="006B76E1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4748C">
        <w:rPr>
          <w:rFonts w:ascii="Times New Roman" w:eastAsia="Times New Roman" w:hAnsi="Times New Roman"/>
          <w:sz w:val="28"/>
          <w:szCs w:val="28"/>
        </w:rPr>
        <w:t>Данная рабочая программа решает также задачи художественного труда и может рассматриваться как интегрированная программа «Изоб</w:t>
      </w:r>
      <w:r w:rsidRPr="00A4748C">
        <w:rPr>
          <w:rFonts w:ascii="Times New Roman" w:eastAsia="Times New Roman" w:hAnsi="Times New Roman"/>
          <w:sz w:val="28"/>
          <w:szCs w:val="28"/>
        </w:rPr>
        <w:softHyphen/>
        <w:t>разительное искусство и художественный труд».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СОДЕРЖАНИЕ ТЕМ УЧЕБНОГО КУРСА</w:t>
      </w:r>
    </w:p>
    <w:p w:rsidR="00543A07" w:rsidRDefault="00543A07" w:rsidP="006B76E1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«ИЗОБРАЗИТЕЛЬНОЕ ИСКУССТВО В ЖИЗНИ ЧЕЛОВЕКА»</w:t>
      </w:r>
    </w:p>
    <w:p w:rsidR="00543A07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«Изобразительное искусство в жизни человека» для 6 класса -  посвящена изучению собственно изобразительного искусства. Здесь формируются основы грамотности художественного изображения (рисунок и живопись), понимание основ изобразительного языка. В основу тематического деления положен жанровый принцип. Каждый жанр рассматривается в его историческом развитии. Это позволяет видеть изменения картины мира и образа человека, поставить в центр духовные проблемы, подчиняя им изменения  в способах изображения.  При этом выдерживается принцип единства восприятия и созидания. И последовательно обретаются навыки  и практический опыт использования рисунка, цвета, формы, пространства согласно специфике образного строя конкретного вида и жанра изобразительного искусства.</w:t>
      </w:r>
    </w:p>
    <w:p w:rsidR="006B76E1" w:rsidRPr="006B76E1" w:rsidRDefault="006B76E1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Виды изобразительного искусства и основы их образного языка (8часов)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Беседа об искусстве и его видах. Рисунок как самостоятельное графическое произведение. Выразительные возможности объемного изображения. Выразительные свойства линии, виды и характер линии. Пятно в изобразительном </w:t>
      </w: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искусстве. Роль пятна в изображении и его выразительные возможности. Основные и составные цвета. Выражение в живописи эмоциональных состояний: радость, грусть, нежность и др.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Мир наших вещей. Натюрморт (8 часов)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Натюрморт в истории искусства натюрморт в живописи, графике, скульптуре. Цвет в живописи и богатство его выразительных возможностей.. Выражение цветом в натюрморте настроений и переживаний художника. Графическое изображение натюрмортов. Натюрморт как выражение художником своих переживаний представлений об окружающем его мире.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Вглядываясь в человека. Портрет в изобразительном искусстве (10 часов)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История возникновения портрета. Портрет как образ определенного реального человека. Портрет в живописи, графике, скульптуре. Скульптурный портрет в истории искусства. Рисунок головы человека в истории изобразительного искусства. Роль и место живописного портрета в истории искусства. Личность художника и его эпоха. Личность героя портрета и творческая интерпретация ее художником.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Человек и пространство в изобразительном искусстве. (9 часов)</w:t>
      </w:r>
    </w:p>
    <w:p w:rsidR="00543A07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Пейзаж как самостоятельный жанр в искусстве. Анималистический жанр и жанр пейзажа. История возникновения пейзажа как самостоятельного жанра. Законы линейной перспективы и их применение в изображении пейзажа. Пейзаж в тиражной графике. Изображая природу, художник отражает представления людей данной эпохи о прекрасном в окружающей их действительности. Знакомство с разновидностями пейзажного жанра Построение пространства как средство решения образа пейзажа. Роль тона и цвета в изображении пространства (воздушная перспектива)</w:t>
      </w:r>
    </w:p>
    <w:p w:rsidR="006B76E1" w:rsidRDefault="006B76E1" w:rsidP="006B76E1">
      <w:pPr>
        <w:pStyle w:val="a3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МАТЕРИАЛА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Личностные результаты: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воспитание патриотических чувств, чувства гордости за свою Родину, многонациональный народ России, освоение древних корней искусства своего народа; воспитание бережного отношения к рукотворным памятникам старины, к поликультурному наследию нашей страны, осознание себя гражданами России, ответственными за сохранение народных художественных традиций, спасение культурных ценностей;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уважительного и доброжелательного отношения к традициям, культуре другого народа, готовности достигать взаимопонимания при обсуждении спорных вопросов;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ответственного отношения к обучению и познанию искусства, готовности и способности к саморазвитию и самообразованию;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• развитие эстетической потребности в общении с народным декоративно-прикладным искусством, творческих способностей, наблюдательности, зрительной памяти, воображения и фантазии,  эмоционально-ценностного отношения к народным мастерам и их творениям, коммуникативных навыков в процессе совместной практической творческой деятельности.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Предметные результаты: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 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искусство современности);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воспитание уважения к истории культуры своего Отечества, выраженной в её архитектуре, изобразительном и декоративно-прикладном искусстве, в национальных образах предметно-материальной и пространственной среды, в понимании красоты человека;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приобретение опыта создания художественного образа в декоративно-прикладном виде искусства;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овладение основами практической творческой работы различными  художественными материалами и инструментами, в разных техниках, в специфических  формах художественной деятельности, в том числе базирующихся на ИКТ (цифровая фотография, компьютерная графика) для эстетической организации и оформления школьной, бытовой и производственной среды;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Использовать приобретённые знания и умения в практической деятельности и повседневной жизни: 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для восприятия и оценки произведений искусства;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самостоятельной творческой деятельности.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Метапредметные результаты: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Метапредметные результаты характеризуют уровень сформированности универсальных учебных действий учащихся, проявляющихся в познавательной и художественно-творческой деятельности: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Познавательные результаты: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умение самостоятельно определять цели своего обучения, ставить и формулировать для себя новые задачи обучения, развивать мотивы и интересы в своей познавательной деятельности;  умение ориентироваться в художественном, смысловом и ценностном пространстве декоративно-прикладного искусства, отражающего своё время, господствующие идеи, личность творца;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планировать пути достижения цели, в том числе и альтернативные; осознанно выбирать наиболее эффективные способы решения учебных, творческих и познавательных задач (ученик сам выбирает художественный материал для создания выразительного образа, организует самостоятельную поисковую исследовательскую деятельность по выбранной тематике, используя для этого книги, журналы, а также электронные ресурсы, учится самостоятельно работать с познавательной информацией);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ориентироваться в традиционном прикладном искусстве, самостоятельно или во взаимодействии со взрослыми (родители) осуществлять поиск ответов на вопросы поликультурного характера (сравнивать, уметь объяснять, в чём различие, например, жилища, одежды, предметов быта народов Древнего Египта, средневековой Западной Европы, Франции 17 века, чем это обусловлено и т. п.).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Регулятивные результаты: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осознанно действовать в соответствии с планируемыми результатами, осуществлять контроль своей деятельности в процессе достижения результата, взаимный контроль в совместной деятельности (в процессе выполнения коллективных художественно-творческих работ);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оценивать результат — вариативное художественное решение поставленной учебной задачи, а также личные, творческие возможности при её решении, умение адекватно воспринимать оценку взрослого и сверстников;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владение основами самоконтроля, самооценки, умение принимать необходимое решение, осуществлять осознанный выбор в учебной и познавательной деятельности (выбор направления поисковой деятельности, традиционных образов и мотивов, элементов декора в художественно-практической деятельности, выбор наиболее эффективных способов осуществления декоративной работы в материале);</w:t>
      </w:r>
    </w:p>
    <w:p w:rsidR="006B76E1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на основе сравнительного анализа делать итоговые обобщения, устанавливать аналогии (например, общее в образном решении фронтона избы и верхней части женского праздничного костюма), классифицировать произведения классического декоративно-прикладного искусства по художественно-стилистическим признакам.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Коммуникативные результаты:</w:t>
      </w:r>
    </w:p>
    <w:p w:rsidR="006B76E1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умение организовывать учебное сотрудничество и совместную деятельность с учителем и сверстниками; умение договариваться в процессе распределения функций и ролей при выполнении совместных работ, находить общее решение на основе согласования позиций, отражающих индивидуальные интересы; формулировать,  аргументировать и  отстаивать своё мнение.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B76E1" w:rsidRPr="00A4748C" w:rsidRDefault="006B76E1" w:rsidP="006B76E1">
      <w:pPr>
        <w:pStyle w:val="a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hAnsi="Times New Roman"/>
          <w:b/>
          <w:sz w:val="28"/>
          <w:szCs w:val="28"/>
          <w:lang w:eastAsia="ru-RU"/>
        </w:rPr>
        <w:t>СИСТЕМА КОНТРОЛЯ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Выявление уровня овладения учащимися образовательными результатами через систему контроля и включает: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учительский контроль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самоконтроль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взаимоконтроль учащихся 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оценки устных индивидуальных и фронтальных ответов</w:t>
      </w:r>
      <w:r w:rsidRPr="00A4748C">
        <w:rPr>
          <w:rFonts w:ascii="Times New Roman" w:hAnsi="Times New Roman"/>
          <w:sz w:val="28"/>
          <w:szCs w:val="28"/>
          <w:lang w:eastAsia="ru-RU"/>
        </w:rPr>
        <w:t>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-Активность участия.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-Умение собеседника прочувствовать суть вопроса.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Искренность ответов, их развернутость, образность, аргументированность.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-Самостоятельность.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-Оригинальность суждений.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и система оценки творческой работы: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Из всех этих компонентов складывается общая оценка работы обучающегося: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Владение техникой: как ученик пользуется художественными материалами, как использует выразительные художественные средства в выполнении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A4748C">
        <w:rPr>
          <w:rFonts w:ascii="Times New Roman" w:hAnsi="Times New Roman"/>
          <w:sz w:val="28"/>
          <w:szCs w:val="28"/>
          <w:lang w:eastAsia="ru-RU"/>
        </w:rPr>
        <w:t>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Общее впечатление от работы. Оригинальность, яркость и эмоциональность созданного образа, чувство меры в оформлении и соответствие оформления  работы. Аккуратность всей работы.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оценивания детских работ по Изобразительному искусству следующие: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"отлично" -  работа выполнена в соответствии вышеназванным требованиям, в ней раскрыта  поставленная проблема, сформулированы выводы, имеющие теоретическую  и, – или практическую направленность для современного общества.                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lastRenderedPageBreak/>
        <w:t>"хорошо"  - работа выполнена в соответствии вышеназванным требованиям, в ней раскрыта  поставленная проблема, однако, выводы сформулированы не четко, не достаточно раскрыто  теоретическое  и, – или практическое значение выполненной работы.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"удовлетворительно"- работа выполнена в соответствии вышеназванным требованиям, в ней не достаточно четко сформулирована проблема,  выводы сформулированы не четко, не достаточно раскрыто ее теоретическое  и, – или практическое значение.</w:t>
      </w:r>
    </w:p>
    <w:p w:rsidR="006B76E1" w:rsidRPr="00A4748C" w:rsidRDefault="006B76E1" w:rsidP="006B76E1">
      <w:pPr>
        <w:pStyle w:val="a3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"неудовлетворительно"- работа не выполнена в соответствии с вышеназванными требованиями.</w:t>
      </w:r>
    </w:p>
    <w:p w:rsidR="006B76E1" w:rsidRDefault="006B76E1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6B76E1" w:rsidRPr="006B76E1" w:rsidRDefault="006B76E1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3A07" w:rsidRPr="006B76E1" w:rsidRDefault="006B76E1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КОНЦУ ОБУЧЕНИЯ В 6 КЛАССЕ УЧАЩИЕСЯ ДОЛЖНЫ ЗНАТЬ, УМЕТЬ: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месте и назначении изобразительных искусств в культуре: в жизни общества и жизни человека;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- о существовании изобразительного искусства во все времена; должны иметь представление о многообразии образных языков и особенностях видения мира в разные эпохи;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 - о взаимосвязи реальной действительности и ее художественного изображения в искусстве, ее претворении в художественный образ;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виды и жанры изобразительных искусств; иметь представление об основных этапах развития портрета, пейзажа и натюрморта;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 - ряд выдающихся художников и произведений искусства в жанрах портрета, пейзажа и натюрморта в мировом отечественном искусстве;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особенности творчества и значение русских художников-портретистов, мастеров портрета и натюрморта;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средства художественной выразительности в изобразительном искусстве;</w:t>
      </w:r>
    </w:p>
    <w:p w:rsid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- о ритмической организации изображения и богатстве выразительных возможностей;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пользоваться красками, несколькими графическими материалами, обладать первичными навыками лепки, уметь использовать коллажные техники;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 - видеть конструктивную форму предмета, владеть первичными навыками плоского и объемного изображений предмета и группы предметов; знать общие правила построения головы человека; уметь пользоваться начальными правилами линейной и воздушной перспективы;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видеть и использовать в качестве средств выразительности соотношение пропорций, характер освещения, цветовые отношения при изображении с натуры, по представлению и по памяти;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создавать творческие композиции в разных материалах с натуры, по памяти и по воображению;</w:t>
      </w:r>
    </w:p>
    <w:p w:rsidR="00543A07" w:rsidRPr="006B76E1" w:rsidRDefault="00543A07" w:rsidP="006B76E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lang w:eastAsia="ru-RU"/>
        </w:rPr>
        <w:t> - активно воспринимать произведения искусства и аргументировано анализировать разные уровни своего восприятия, понимать изобразительные метафоры и видеть целостную картину мира, присущую произведению искусства.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Cs/>
          <w:i/>
          <w:iCs/>
          <w:sz w:val="28"/>
          <w:szCs w:val="28"/>
          <w:bdr w:val="none" w:sz="0" w:space="0" w:color="auto" w:frame="1"/>
          <w:lang w:eastAsia="ru-RU"/>
        </w:rPr>
        <w:t>Учащиеся должны быть способны решать следующие жизненно-практические задачи:</w:t>
      </w:r>
    </w:p>
    <w:p w:rsidR="00543A07" w:rsidRPr="006B76E1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• восприятия и оценки произведений искусства;</w:t>
      </w:r>
    </w:p>
    <w:p w:rsidR="00543A07" w:rsidRDefault="00543A07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• самостоятельной творческой деятельности: в рисунке и живописи (с натуры, по памяти, во</w:t>
      </w:r>
      <w:r w:rsidRPr="006B76E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softHyphen/>
        <w:t>ображению), в иллюстрациях к произведениям литературы и музыки;</w:t>
      </w:r>
    </w:p>
    <w:p w:rsidR="006B76E1" w:rsidRPr="006B76E1" w:rsidRDefault="006B76E1" w:rsidP="006B76E1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543A07" w:rsidRPr="006B76E1" w:rsidRDefault="00543A07" w:rsidP="00AB352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76E1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543A07" w:rsidRDefault="00543A07" w:rsidP="00543A07">
      <w:pPr>
        <w:shd w:val="clear" w:color="auto" w:fill="FFFFFF"/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ectPr w:rsidR="00543A07" w:rsidSect="00A8122E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543A07" w:rsidRPr="00AB3522" w:rsidRDefault="00543A07" w:rsidP="00543A07">
      <w:pPr>
        <w:shd w:val="clear" w:color="auto" w:fill="FFFFFF"/>
        <w:spacing w:after="0" w:line="240" w:lineRule="auto"/>
        <w:ind w:firstLine="240"/>
        <w:rPr>
          <w:rFonts w:ascii="Times New Roman" w:eastAsia="Times New Roman" w:hAnsi="Times New Roman" w:cs="Times New Roman"/>
          <w:sz w:val="32"/>
          <w:szCs w:val="24"/>
          <w:bdr w:val="none" w:sz="0" w:space="0" w:color="auto" w:frame="1"/>
          <w:lang w:eastAsia="ru-RU"/>
        </w:rPr>
      </w:pPr>
    </w:p>
    <w:p w:rsidR="00543A07" w:rsidRPr="00AB3522" w:rsidRDefault="00543A07" w:rsidP="00543A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lang w:eastAsia="ru-RU"/>
        </w:rPr>
      </w:pPr>
      <w:r w:rsidRPr="00AB3522">
        <w:rPr>
          <w:rFonts w:ascii="Times New Roman" w:eastAsia="Times New Roman" w:hAnsi="Times New Roman" w:cs="Times New Roman"/>
          <w:b/>
          <w:bCs/>
          <w:caps/>
          <w:sz w:val="28"/>
          <w:lang w:eastAsia="ru-RU"/>
        </w:rPr>
        <w:t xml:space="preserve">УЧЕБНО-ТЕМАТИЧЕСКОЕ ПЛАНИРОВАНИЕ </w:t>
      </w:r>
      <w:r w:rsidR="00AB3522" w:rsidRPr="00AB3522">
        <w:rPr>
          <w:rFonts w:ascii="Times New Roman" w:eastAsia="Times New Roman" w:hAnsi="Times New Roman" w:cs="Times New Roman"/>
          <w:b/>
          <w:bCs/>
          <w:caps/>
          <w:sz w:val="28"/>
          <w:lang w:eastAsia="ru-RU"/>
        </w:rPr>
        <w:t>с определением основных видов учебной деятельности</w:t>
      </w:r>
    </w:p>
    <w:p w:rsidR="00AB3522" w:rsidRPr="00AB3522" w:rsidRDefault="00AB3522" w:rsidP="00543A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40"/>
          <w:lang w:eastAsia="ru-RU"/>
        </w:rPr>
      </w:pPr>
      <w:r w:rsidRPr="00AB3522">
        <w:rPr>
          <w:rFonts w:ascii="Times New Roman" w:eastAsia="Times New Roman" w:hAnsi="Times New Roman" w:cs="Times New Roman"/>
          <w:b/>
          <w:bCs/>
          <w:caps/>
          <w:sz w:val="40"/>
          <w:lang w:eastAsia="ru-RU"/>
        </w:rPr>
        <w:t>6 клас</w:t>
      </w:r>
      <w:r>
        <w:rPr>
          <w:rFonts w:ascii="Times New Roman" w:eastAsia="Times New Roman" w:hAnsi="Times New Roman" w:cs="Times New Roman"/>
          <w:b/>
          <w:bCs/>
          <w:caps/>
          <w:sz w:val="40"/>
          <w:lang w:eastAsia="ru-RU"/>
        </w:rPr>
        <w:t>с</w:t>
      </w:r>
    </w:p>
    <w:p w:rsidR="00AB3522" w:rsidRPr="00AB3522" w:rsidRDefault="00AB3522" w:rsidP="00543A0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15012" w:type="dxa"/>
        <w:tblCellSpacing w:w="0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"/>
        <w:gridCol w:w="42"/>
        <w:gridCol w:w="41"/>
        <w:gridCol w:w="1229"/>
        <w:gridCol w:w="20"/>
        <w:gridCol w:w="36"/>
        <w:gridCol w:w="722"/>
        <w:gridCol w:w="13"/>
        <w:gridCol w:w="1576"/>
        <w:gridCol w:w="11"/>
        <w:gridCol w:w="4145"/>
        <w:gridCol w:w="54"/>
        <w:gridCol w:w="3954"/>
        <w:gridCol w:w="1296"/>
        <w:gridCol w:w="24"/>
        <w:gridCol w:w="794"/>
        <w:gridCol w:w="721"/>
      </w:tblGrid>
      <w:tr w:rsidR="00AB3522" w:rsidRPr="00AB3522" w:rsidTr="002708F4">
        <w:trPr>
          <w:trHeight w:val="325"/>
          <w:tblCellSpacing w:w="0" w:type="dxa"/>
        </w:trPr>
        <w:tc>
          <w:tcPr>
            <w:tcW w:w="417" w:type="dxa"/>
            <w:gridSpan w:val="3"/>
            <w:vMerge w:val="restart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229" w:type="dxa"/>
            <w:vMerge w:val="restart"/>
            <w:shd w:val="clear" w:color="auto" w:fill="auto"/>
            <w:hideMark/>
          </w:tcPr>
          <w:p w:rsidR="00AB3522" w:rsidRPr="008B07A5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Тема урока</w:t>
            </w:r>
          </w:p>
        </w:tc>
        <w:tc>
          <w:tcPr>
            <w:tcW w:w="778" w:type="dxa"/>
            <w:gridSpan w:val="3"/>
            <w:vMerge w:val="restart"/>
          </w:tcPr>
          <w:p w:rsidR="00AB3522" w:rsidRPr="00F26E6B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  <w:tc>
          <w:tcPr>
            <w:tcW w:w="1600" w:type="dxa"/>
            <w:gridSpan w:val="3"/>
            <w:vMerge w:val="restart"/>
            <w:shd w:val="clear" w:color="auto" w:fill="auto"/>
            <w:hideMark/>
          </w:tcPr>
          <w:p w:rsidR="00AB3522" w:rsidRPr="008B07A5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Тип урока</w:t>
            </w:r>
          </w:p>
        </w:tc>
        <w:tc>
          <w:tcPr>
            <w:tcW w:w="4145" w:type="dxa"/>
            <w:vMerge w:val="restart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Характеристика деятельности учащихся</w:t>
            </w:r>
          </w:p>
        </w:tc>
        <w:tc>
          <w:tcPr>
            <w:tcW w:w="4008" w:type="dxa"/>
            <w:gridSpan w:val="2"/>
            <w:vMerge w:val="restart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Планируемые результаты освоения материала (Предметные УУД)</w:t>
            </w:r>
          </w:p>
        </w:tc>
        <w:tc>
          <w:tcPr>
            <w:tcW w:w="1320" w:type="dxa"/>
            <w:gridSpan w:val="2"/>
            <w:vMerge w:val="restart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Вид контроля</w:t>
            </w:r>
          </w:p>
        </w:tc>
        <w:tc>
          <w:tcPr>
            <w:tcW w:w="151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AB3522" w:rsidRPr="008B07A5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Дата</w:t>
            </w:r>
          </w:p>
        </w:tc>
      </w:tr>
      <w:tr w:rsidR="00AB3522" w:rsidRPr="00AB3522" w:rsidTr="002708F4">
        <w:trPr>
          <w:trHeight w:val="311"/>
          <w:tblCellSpacing w:w="0" w:type="dxa"/>
        </w:trPr>
        <w:tc>
          <w:tcPr>
            <w:tcW w:w="417" w:type="dxa"/>
            <w:gridSpan w:val="3"/>
            <w:vMerge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9" w:type="dxa"/>
            <w:vMerge/>
            <w:shd w:val="clear" w:color="auto" w:fill="auto"/>
            <w:hideMark/>
          </w:tcPr>
          <w:p w:rsidR="00AB3522" w:rsidRPr="008B07A5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78" w:type="dxa"/>
            <w:gridSpan w:val="3"/>
            <w:vMerge/>
          </w:tcPr>
          <w:p w:rsidR="00AB3522" w:rsidRPr="00F26E6B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00" w:type="dxa"/>
            <w:gridSpan w:val="3"/>
            <w:vMerge/>
            <w:shd w:val="clear" w:color="auto" w:fill="auto"/>
            <w:hideMark/>
          </w:tcPr>
          <w:p w:rsidR="00AB3522" w:rsidRPr="008B07A5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145" w:type="dxa"/>
            <w:vMerge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008" w:type="dxa"/>
            <w:gridSpan w:val="2"/>
            <w:vMerge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20" w:type="dxa"/>
            <w:gridSpan w:val="2"/>
            <w:vMerge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B3522" w:rsidRPr="008B07A5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План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B3522" w:rsidRPr="008B07A5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b/>
                <w:lang w:eastAsia="ru-RU"/>
              </w:rPr>
              <w:t>Факт</w:t>
            </w:r>
          </w:p>
        </w:tc>
      </w:tr>
      <w:tr w:rsidR="00AB3522" w:rsidRPr="00AB3522" w:rsidTr="00246E4C">
        <w:trPr>
          <w:trHeight w:val="178"/>
          <w:tblCellSpacing w:w="0" w:type="dxa"/>
        </w:trPr>
        <w:tc>
          <w:tcPr>
            <w:tcW w:w="15012" w:type="dxa"/>
            <w:gridSpan w:val="17"/>
          </w:tcPr>
          <w:p w:rsidR="00AB3522" w:rsidRPr="00F26E6B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тема  «Виды изобразительного искусства» - 8 часов</w:t>
            </w: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Изобра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зительное искусство в семье пластических  искусств</w:t>
            </w:r>
          </w:p>
        </w:tc>
        <w:tc>
          <w:tcPr>
            <w:tcW w:w="778" w:type="dxa"/>
            <w:gridSpan w:val="3"/>
          </w:tcPr>
          <w:p w:rsidR="00AB3522" w:rsidRPr="00F26E6B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рования новых знаний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AB3522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Виды пластических   ис</w:t>
            </w:r>
            <w:r w:rsidRPr="00AB3522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softHyphen/>
              <w:t>кусств. 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Виды  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тельного   искусства:   жи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вопись,  графика, скульп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тура. Художественные материалы и их 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тельность в изобразитель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ном искусстве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Деление  пластических (пространственных) ис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кусств  на  три группы: изобра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зительные, конст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руктивные  и  де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коративные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  виды  пластических  и изобразительных  искусств; различные  художественные материалы  и  их значение  в создании  художественного образа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4.09.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Рисунок -основа 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тельного творчест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ва</w:t>
            </w:r>
          </w:p>
        </w:tc>
        <w:tc>
          <w:tcPr>
            <w:tcW w:w="778" w:type="dxa"/>
            <w:gridSpan w:val="3"/>
          </w:tcPr>
          <w:p w:rsidR="00AB3522" w:rsidRPr="00F26E6B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рования новых знаний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Зарисовки  с 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туры    отдельных растений или ве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точек     (колоски, ковыль,    зонтичные   растения   и др.)  с  использо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ванием   графиче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ских   материалов (карандаш, уголь, фломастер)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Виды   графики.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Рисунок как самостоятельное гра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фическое     произведение. Рисунок - основа мастер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ства художника. Графиче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ские материалы и их вы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разительные возможности</w:t>
            </w:r>
            <w:r w:rsidRPr="00AB3522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 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виды графики, графиче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ские   художественные   мате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риалы и их значение в созда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нии художественного образа. Уметь   использовать   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тельные возможности графи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ческих материалов при работе с натуры (карандаш, флома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стер)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11.09.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Линия и ее выра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зитель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   возможности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Выполнение   ли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нейных рисунков трав, которые ко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лышет ветер (ли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нейный ритм, ли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нейные       узоры травянистых    со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цветий,   разнооб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разие в характере линий:      тонких, широких, ломких, корявых,    волни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стых и т. д.). Материалы: каран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даш, уголь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 xml:space="preserve">Выразительные   свойства линии,  виды  и  характер линии.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Условность и об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разность  линейного  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бражения. Ритм линий, ритмическая организация  листа.   Роль ритма в создании образа. Линейные рисунки А. Матисса,  П. Пикассо,  В. Се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рова</w:t>
            </w:r>
            <w:r w:rsidRPr="00AB3522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 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 основы языка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тельного искусства: ритм. Понимать значение ритма и характера линий в создании художественного образа. Уметь использовать язык гра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фики (характер и ритм линий), выразительные   возможности  материала (карандаш, уголь) в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собственнойхудожественной деятельности с натуры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18.09.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Пятно как средство выраже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ния. Ком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позиция как   ритм пятен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Изображение различных состояний в природе (ветер,тучи, дождь, туман, яр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кое солнце и те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ни) черной и бе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лой гуашью 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Пятно в изобразительном искусстве. Роль пятна в изображении и его выра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зительные возможности. Тон и тональные отноше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ния: тёмное - светлое. Тональная шкала. Композиция листа. Ритм пятен. Доминирующее пятно. Линия и пятно. Графические рисунки Ф. Васильева, И. Левита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на; черно-белая графика А. Остроумовой-Лебеде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вой 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основы языка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тельного искусства: тон, вы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разительные возможности то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на и ритма в изобразительном искусстве. Уметь использо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вать выразительные средства графики (тон, линия, ритм, пятно) в собственной художе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ственно-творческой деятель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ности; активно воспринимать произведения станковой гра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фики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25.09.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Цвет. Основы цветоведения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Фантазийное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бражение сказоч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ных царств огра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ниченной палит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рой и с показом вариативных воз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можностей цвета («Царство снеж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ной королевы», «Изумрудный го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род», «Страна 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лотого солнца»). Материалы: гу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ашь, кисть 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Основные и составные цвета. Дополнительные цвета. Цветовой круг. Те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плые и холодные цвета. Цветовой контраст. Насыщенность цвета и его светлота. Изучение свойств цвета. Механическое смешение цветов. 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основные характери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стики и свойства цвета. Уметь выполнять цветовые растяжки по заданному свойству, вла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деть навыками механического смешения цветов 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2.10.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Цвет   в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произведениях живописи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Изображение осеннего букета с разным настрое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нием: радостный, грустный, торже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ственный, тихий 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Понятие «колорит», «гармония цвета». Механическое смешение цветов. Взаимодействие цветовых пятен и цветовая компо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зиция. Выразительность мазка. Фактура живописи. Выражение в живописи эмоциональных состояний: радость, грусть, неж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ность  и т. Д. Зрительный ряд: И. Грабарь, «Хризантемы»; К. Коровин, «Цве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ты и фрукты»; «На берегу моря»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Понимать значение слова «колорит» и его роль в создании художественного образа. Уметь: владеть навыками механиче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ского смешения цветов; пере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давать эмоциональное состоя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ние средствами живописи; ак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тивно воспринимать произве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дения станковой живописи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9.10.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Объем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   изо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бражения в скульп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туре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Выполнение объ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емных изображе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ний животных. Материалы: пла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стилин, стеки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Выразительные возможности объемного изобра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жения. Связь объема с ок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ружающим пространством и освещением. Художественные материалы в скульптуре: глина, металл, дерево и др., их 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тельные возможности. Произведения анималистического жанра В. Ватагина, В. Серова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определение термина «анималистический жанр», выразительные средства и ма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териалы скульптуры. Уметь использовать выразительные возможности пластического материала в самостоятельной работе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16.10.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языка изобра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жения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Повторительно-обобщающий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Конкурс знатоков Выполнение конкурсных заданий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Обобщение материала: виды изобразительного искусства, виды графики, художественные материа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лы и их выразительные возможности, художест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венное творчество и ху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дожественное восприятие, зрительские умения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Знать:  виды пластических и изобразительных искусств, виды графики; основы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бразительной грамоты (ритм, цвет, тон, композиция); сред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ства выразительности графи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ки, скульптуры, живописи; имена и произведения вы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дающихся художников, твор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чество которых рассматрива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лось на уроках четверти. Уметь воспринимать и анали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зировать знакомые произведения  искусства  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23.10.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07A5" w:rsidRPr="00AB3522" w:rsidTr="00246E4C">
        <w:trPr>
          <w:trHeight w:val="178"/>
          <w:tblCellSpacing w:w="0" w:type="dxa"/>
        </w:trPr>
        <w:tc>
          <w:tcPr>
            <w:tcW w:w="15012" w:type="dxa"/>
            <w:gridSpan w:val="17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тема  «Мир наших вещей. Натюрморт» - 8 часов</w:t>
            </w: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Реаль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ность и фантазия в творче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стве ху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дожника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рования новых знаний</w:t>
            </w:r>
          </w:p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Изображение как познание окружающего мира и</w:t>
            </w:r>
            <w:r w:rsidRPr="00AB352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br/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отношения к нему человека. Реальность и фантазия</w:t>
            </w:r>
            <w:r w:rsidRPr="00AB352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br/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 творческой деятельности художника. Выразительные средства и правила изображения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Понимать значение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тельного искусства в жизни человека и общества; взаимо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связь реальной действитель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ности и ее художественного изображения в искусстве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B04F8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6.11.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жение предмет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ного ми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ра - натюрморт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Работа над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тюрмортом  из плоских изобра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жений знакомых предметов с ак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центом на композицию , ритм. Ма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териалы: бумага формата А4, ка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рандаш, мелки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Многообразие форм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бражения мира вещей в ис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тории искусства. О чём рассказывают изображения пещей. Появление жанра натюрморта. Натюрморт в истории    искусства.  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 в живописи, гра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фике, скульптуре. Плоско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стное  изображение  и  его место в истории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искусства. Повествовательность   пло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ских рисунков 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 определение термина «натюрморт», выдающихся художников и их произведе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ния в жанре натюрморта. Уметь активно воспринимать произведения   искусства   натюрмортного жанра; творчески работать, используя выразительные возможности графических материалов (карандаш, мелки) и язык изобразительного искусства (ритм,  пятно, композиция) 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13.11.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11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Понятие формы, Много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образие форм  ок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ружающего  мира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Конструирование из  бумаги  про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стых геометриче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ских  тел  (конус, цилиндр, куб, призма)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Понятие  формы.  Линей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ные, плоскостные и объ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ёмные формы. Геометри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ческие тела, которые со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ставляют  основу  всего многообразия форм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Иметь представление о мно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гообразии и выразительности форм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20.11.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жение объёма на плоско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сти и ли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нейная перспек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тива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Зарисовки конст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рукции    из    не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скольких геомет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рических  тел. Материалы:  ка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рандаш, бумага формата А4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Плоскость и объём. Пер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спектива как способ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бражения   на   плоскости предметов в пространстве. Правила  объемного 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бражения геометрических тел с натуры. Композиция на плоскости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правила объемного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бражения геометрических тел с натуры; основы" композиции на плоскости. Уметь приме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нять полученные знания в практической работе с натуры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27.11.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Освеще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ние.   Свет и тень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Зарисовки гео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метрических   тел из гипса или бу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маги   с  боковым освещением. Ма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териалы: черная и белая гуашь или акварель,   бумага формата А4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Освещение  как  средство выявления  объёма   пред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мета.   Источник   освеще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ния Понятие  «свет», «блик», «полутень», «соб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ственная     тень»,     «реф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лекс»,  «падающая тень». Свет как средство органи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зации композиции в кар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тине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основы изобразитель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ной грамоты: светотень. Уметь видеть и использовать в качестве средства выраже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ния характер освещения при изображении с натуры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4.12.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Натюрморт в графике.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Выполнение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тюрморта в тех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нике печатной графики (оттиск с аппликации на картоне)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Графическое изображение натюрмортов.  Компози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ция и образный строй в натюрморте:  ритм пятен, пропорций,   движение   и покой, случайность и по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рядок. Натюрморт как вы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ражение художником своих переживаний и пред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ставлений    об   окружаю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щем его мире. Материалы и инструменты художника и  выразительность  худо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жественных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техник. .Твор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чество А. Дюрера, В. Фа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ворского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Понимать роль языка изобра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зительного искусства в выра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жении художником своих пе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реживаний, своего отношения к окружающему миру в жанре натюрморта. Знать выдаю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щихся художников-графиков. Уметь составлять натюрмортную композицию на плоско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сти, применяя язык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тельного искусства и 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тельные    средства    графики; работать в технике печатной графики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11.12.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Цвет  в натюр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морте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Работа  над 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бражением    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тюрморта   в   за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данном    эмоцио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нальном   состоя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нии:      празднич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ный,     грустный, таинственный. Материалы:     гу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ашь, кисти, бума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га формата A3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Цвет в живописи и богат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ство   его   выразительных возможностей. Собствен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ный цвет предмета (ло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кальный) и цвет в живо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писи (обусловленный). Цветовая организация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тюрморта - ритм  цвето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вых пятен: И. Машков, «Синие   сливы»;   А. Ма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тисс,   «Красные   рыбки»; К. Петров-Водкин, «Ут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ренний натюрморт», «Скрипка». Выражение цветом в натюрморте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строений  и переживаний художника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выразительные возмож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ности цвета. Уметь: с помо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щью   цвета   передавать 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строение в натюрморте; рабо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тать  гуашью; анализировать цветовой     строй знакомых произведений натюрмортного жанра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18.12.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708F4">
        <w:trPr>
          <w:trHeight w:val="178"/>
          <w:tblCellSpacing w:w="0" w:type="dxa"/>
        </w:trPr>
        <w:tc>
          <w:tcPr>
            <w:tcW w:w="417" w:type="dxa"/>
            <w:gridSpan w:val="3"/>
            <w:shd w:val="clear" w:color="auto" w:fill="auto"/>
            <w:hideMark/>
          </w:tcPr>
          <w:p w:rsidR="00AB3522" w:rsidRPr="008B07A5" w:rsidRDefault="00AB3522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229" w:type="dxa"/>
            <w:shd w:val="clear" w:color="auto" w:fill="auto"/>
            <w:hideMark/>
          </w:tcPr>
          <w:p w:rsidR="00AB3522" w:rsidRPr="00AB3522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тельные возмож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ности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тюрморта</w:t>
            </w:r>
          </w:p>
        </w:tc>
        <w:tc>
          <w:tcPr>
            <w:tcW w:w="778" w:type="dxa"/>
            <w:gridSpan w:val="3"/>
          </w:tcPr>
          <w:p w:rsidR="00AB3522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600" w:type="dxa"/>
            <w:gridSpan w:val="3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Урок-обобще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ние</w:t>
            </w:r>
          </w:p>
        </w:tc>
        <w:tc>
          <w:tcPr>
            <w:tcW w:w="4145" w:type="dxa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Предметный  мир  в   изобразительном    искусстве. Выражение в натюрморте переживаний    и   мыслей художника, его представ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лений    и    представлений людей его эпохи об окру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жающем мире и о самих себе. Натюрморт в искус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стве XIX-XX веков.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    и    выражение творческой   индивидуаль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ности    художника.    Зри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тельный ряд:  И. Грабарь, «Неприбранный стол»; И. Машков, «Хлебы»; Н. Сапунов, «Ваза, Цветы и  фрукты».   Натюрморты В. Ван-Гога,    К. Моне    и П. Сезанна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AB3522" w:rsidRPr="00AB3522" w:rsidRDefault="00AB3522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  такой жанр 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тельного   искусства,   как 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тюрморт; выдающихся худож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ников и их произведения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тюрмортного жанра (В. Ван-Гог, К. Моне, Й. Машков). Уметь  анализировать   образ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ный  язык  произведений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тюрмортного жанра</w:t>
            </w:r>
          </w:p>
        </w:tc>
        <w:tc>
          <w:tcPr>
            <w:tcW w:w="1320" w:type="dxa"/>
            <w:gridSpan w:val="2"/>
            <w:shd w:val="clear" w:color="auto" w:fill="auto"/>
            <w:hideMark/>
          </w:tcPr>
          <w:p w:rsidR="00AB3522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794" w:type="dxa"/>
            <w:shd w:val="clear" w:color="auto" w:fill="auto"/>
            <w:hideMark/>
          </w:tcPr>
          <w:p w:rsidR="00B04F8A" w:rsidRDefault="00B04F8A" w:rsidP="00B04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6А1, 6Б1</w:t>
            </w:r>
          </w:p>
          <w:p w:rsidR="00AB3522" w:rsidRPr="00AB3522" w:rsidRDefault="00B04F8A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25.12.</w:t>
            </w:r>
          </w:p>
        </w:tc>
        <w:tc>
          <w:tcPr>
            <w:tcW w:w="721" w:type="dxa"/>
            <w:shd w:val="clear" w:color="auto" w:fill="auto"/>
            <w:hideMark/>
          </w:tcPr>
          <w:p w:rsidR="00AB3522" w:rsidRPr="00AB3522" w:rsidRDefault="00AB3522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B3522" w:rsidRPr="00AB3522" w:rsidTr="00246E4C">
        <w:trPr>
          <w:trHeight w:val="178"/>
          <w:tblCellSpacing w:w="0" w:type="dxa"/>
        </w:trPr>
        <w:tc>
          <w:tcPr>
            <w:tcW w:w="15012" w:type="dxa"/>
            <w:gridSpan w:val="17"/>
          </w:tcPr>
          <w:p w:rsidR="00AB3522" w:rsidRPr="00F26E6B" w:rsidRDefault="00AB3522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тема «Вглядываясь в человека. Портрет» - 10 часов</w:t>
            </w: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Образ человека - главная тема    ис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кусства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рования новых знаний, умений, навыков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A764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Портрет как образ опре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делённого   реального   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ловека. История развития жанра.   Изображение   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ловека в искусстве разных эпох. Проблема сходства в портрете.    Выражение    в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портретном   изображении характера   человека,   его внутреннего мира.  Вели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кие      художники-портре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тисты: Рембрант, Ф. Роко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тов,       В. Боровиковский, Д. Левицкий, И. Репин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 жанры изобразительно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го искусства: портрет; выдаю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щихся художников-портре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тистов русского  и мирового искусства   (Рембрант,   И. Ре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пин). Уметь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активно воспри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нимать   произведения    порт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ретного жанр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7401" w:rsidRPr="008B07A5" w:rsidRDefault="008B7401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18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Конструкция головы человека и её про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порции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рования новых знаний, умений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Работа   над  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бражением   голо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вы человека с со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отнесенными  по-разному деталями лица (аппликация вырезанных      из бумаги форм)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Закономерности в  конст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рукции головы человека. Большая   цельная   форма головы и её части. Про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порции    лица    человека. Средняя линия симметрии лица. Величина и форма глаз, носа, расположение и форма рта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Понимать роль пропорций в изображении головы, лица 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ловека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07A5" w:rsidRPr="008B07A5" w:rsidRDefault="008B07A5" w:rsidP="002708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Графиче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ский портрет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ный    ри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сунок    и вырази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тельность образа человека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Выполнение    ав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топортрета с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туры.     Материа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лы:  бумага фор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мата   А4,   уголь, мелки, карандаш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Образ человека в графи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ческом   портрете.   Распо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ложение портрета на лис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те. Выразительность гра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фических  материалов. Графические пор!реты О. Кипренского,   И. Репи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на, В. Серова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   пропорции   головы   и лица   человека;   выдающихся представителей    русского    и мирового   искусства   (А. Дю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рер,    Леонардо    да    Винчи, В. Серов) и их основные про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изведения портретного жанра. Уметь  использовать  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тельность  графических средств и материала (уголь, мелки, карандаш) при работе с натуры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07A5" w:rsidRPr="008B07A5" w:rsidRDefault="008B07A5" w:rsidP="000F0C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Портрет в графике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Портрет     соседа по парте в техни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ке силуэта (про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филь).    Материа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лы: черная тушь, гуашь, бумага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   пропорции   головы   и лица человека; выразительные средства графики (линия, пят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но) и уметь применять их в творческой работе с натуры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07A5" w:rsidRPr="008B07A5" w:rsidRDefault="008B07A5" w:rsidP="008B7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Портрет  в  скульп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туре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Работа   над  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бражением         в скульптурном портрете выбран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ного    литератур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ного героя с ярко выраженным   ха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рактером     (Баба Яга, Кощей Бес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смертный, Домо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вой и т. д.)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Человек - основной пред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мет изображения в скульптуре.     Материалы скульптуры. Скульптур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ный   портрет  в   истории искусства. Выразительные возможности скульптуры. Характер человека и образ эпохи в    скульптурном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портрете.    Скульптурные портреты В. И. Мухиной и С. Т. Коненкова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  материалы   и  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тельные возможности скульп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туры. Уметь передать харак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тер    героя    в   скульптурном портрете,  используя  вырази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тельные возможности скульп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туры; владеть знаниями про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порций и пропорциональных соотношений головы и лица человека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07A5" w:rsidRPr="008B07A5" w:rsidRDefault="008B07A5" w:rsidP="008B7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22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Сатири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ческие образы человека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Изображение   са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тирических обра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зов литературных героев      (бумага формата А4, чер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ная акварель или гелевая       ручка, тушь)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Уметь   анализировать   образ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ный язык произведений порт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ретного   жанра;   работать   с графическими материалами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07A5" w:rsidRPr="008B07A5" w:rsidRDefault="008B07A5" w:rsidP="008B7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Образные возмож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ности ос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вещения в портре</w:t>
            </w: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softHyphen/>
              <w:t>те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Наблюдение    на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туры и наброски (пятном)   головы в  различном  ос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вещении  (бумага формата А4, чер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ная    акварель, кисть)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Изменение образа челове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ка при различном освеще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нии.</w:t>
            </w:r>
            <w:r w:rsidR="00A764B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Постоянство формы и изменение её восприятия. Свет, направленный сверху, снизу, сбоку, рассеянный свет, изображение против света, контрастность освещения.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   основы   изобразитель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ной грамоты (светотень); по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нимать    роль    освещения    в произведениях     портретного жанра. Уметь применять по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лученные знания при работе с натуры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07A5" w:rsidRPr="008B07A5" w:rsidRDefault="008B07A5" w:rsidP="008B7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B07A5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332" w:type="dxa"/>
            <w:gridSpan w:val="4"/>
          </w:tcPr>
          <w:p w:rsidR="008B07A5" w:rsidRPr="00F26E6B" w:rsidRDefault="008B07A5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Портрет в живописи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8B07A5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Ассоциативный портрет в технике коллажа      («Ма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ма», «Папа», «Де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душка»,    «Друг», «Сестра»  и т. п.).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Групповая работа</w:t>
            </w:r>
          </w:p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Роль и место живописного портрета в истории искус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ства.  Обобщенный  образ человека в живописи Воз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рождения,    в    XVH-X1X веках, в XX веке. Портре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ты   Леонардо   да   Винчи, Рафаэля    Санти,    Ф. Рокотова,   В. Боровиковско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го, О. Кипренского, В. Се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рова, М. Врубеля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8B07A5" w:rsidRPr="00AB3522" w:rsidRDefault="008B07A5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выдающихся художни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ков-портретистов,   представи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телей русского и зарубежного искусства: Леонардо да Вин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чи,   Рафаэль  Санти,   М. Врубель. Уметь активно воспри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нимать и анализировать про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изведения портретного жанра; работать в технике коллажа </w:t>
            </w:r>
          </w:p>
        </w:tc>
        <w:tc>
          <w:tcPr>
            <w:tcW w:w="1296" w:type="dxa"/>
            <w:shd w:val="clear" w:color="auto" w:fill="auto"/>
            <w:hideMark/>
          </w:tcPr>
          <w:p w:rsidR="008B07A5" w:rsidRPr="008B07A5" w:rsidRDefault="008B07A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8B07A5" w:rsidRPr="008B07A5" w:rsidRDefault="008B07A5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8B07A5" w:rsidRPr="00AB3522" w:rsidRDefault="008B07A5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6E4C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332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Роль цве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та в порт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рете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Анализ цветового решения образа в портрете.    Мате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риалы:      бумага, гуашь, кисть</w:t>
            </w:r>
          </w:p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Цветовое решение образа в портрете.  Цвет и тон. Цвет и освещение. Цвет как   средство   выражения настроения   и   характера героя.   Живописная   фак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тура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Знать о выразительных воз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можностях цвета и освещения в произведениях портретного жанра. Уметь анализировать цветовой строй произведения живописи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8B07A5" w:rsidRDefault="00246E4C" w:rsidP="00746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6E4C" w:rsidRPr="00AB3522" w:rsidTr="009A3BA3">
        <w:trPr>
          <w:trHeight w:val="178"/>
          <w:tblCellSpacing w:w="0" w:type="dxa"/>
        </w:trPr>
        <w:tc>
          <w:tcPr>
            <w:tcW w:w="33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332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Великие портретисты</w:t>
            </w:r>
          </w:p>
        </w:tc>
        <w:tc>
          <w:tcPr>
            <w:tcW w:w="771" w:type="dxa"/>
            <w:gridSpan w:val="3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Повторительно-обобщающий урок</w:t>
            </w:r>
          </w:p>
        </w:tc>
        <w:tc>
          <w:tcPr>
            <w:tcW w:w="4156" w:type="dxa"/>
            <w:gridSpan w:val="2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Выражение творческой индивидуальности ху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дожника в созданных им портретных образах. Лич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ность   художника   и   его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эпоха.    Личность    героев портрета и творческая ин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терпретация её художни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ком. Индивидуальность образного языка в произ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ведениях великих худож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ников. Презентация рефе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ратов на тему «Художни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ки-портретисты и их про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изведения»</w:t>
            </w:r>
          </w:p>
        </w:tc>
        <w:tc>
          <w:tcPr>
            <w:tcW w:w="4008" w:type="dxa"/>
            <w:gridSpan w:val="2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 художников-портрети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стов и их творчество (В. Серов, И. Репин, Леонардо да Винчи, Рафаэль Санти, Рембрант). 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Уметь активно воспринимать и анализиро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вать произведения портретно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го жанра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8B07A5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46E4C" w:rsidRPr="00AB3522" w:rsidTr="00246E4C">
        <w:trPr>
          <w:trHeight w:val="178"/>
          <w:tblCellSpacing w:w="0" w:type="dxa"/>
        </w:trPr>
        <w:tc>
          <w:tcPr>
            <w:tcW w:w="15012" w:type="dxa"/>
            <w:gridSpan w:val="17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46E4C" w:rsidRPr="00AB3522" w:rsidTr="009A3BA3">
        <w:trPr>
          <w:trHeight w:val="178"/>
          <w:tblCellSpacing w:w="0" w:type="dxa"/>
        </w:trPr>
        <w:tc>
          <w:tcPr>
            <w:tcW w:w="376" w:type="dxa"/>
            <w:gridSpan w:val="2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1326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Жанры   в изобрази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тельном искусстве</w:t>
            </w:r>
          </w:p>
        </w:tc>
        <w:tc>
          <w:tcPr>
            <w:tcW w:w="735" w:type="dxa"/>
            <w:gridSpan w:val="2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формирования новых знаний</w:t>
            </w:r>
          </w:p>
        </w:tc>
        <w:tc>
          <w:tcPr>
            <w:tcW w:w="4210" w:type="dxa"/>
            <w:gridSpan w:val="3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bdr w:val="none" w:sz="0" w:space="0" w:color="auto" w:frame="1"/>
                <w:lang w:eastAsia="ru-RU"/>
              </w:rPr>
              <w:t> 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Предмет   изображения   и картина мира в изобрази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тельном искусстве. Изме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нения видения мира в раз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ные эпохи. Жанры в изо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бразительном    искусстве. Портрет. Натюрморт. Пейзаж.        Тематическая картина: бытовой и исто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рический жанры</w:t>
            </w:r>
          </w:p>
        </w:tc>
        <w:tc>
          <w:tcPr>
            <w:tcW w:w="395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Знать жанры изобразительно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го искусства. Иметь представ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ление об историческом харак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тере художественного процес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са; ориентироваться в основ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ных явлениях русского и ми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рового искусства. Уметь ак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тивно воспринимать произве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дения изобразительного ис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кусства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246E4C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6E4C" w:rsidRPr="00AB3522" w:rsidTr="009A3BA3">
        <w:trPr>
          <w:trHeight w:val="178"/>
          <w:tblCellSpacing w:w="0" w:type="dxa"/>
        </w:trPr>
        <w:tc>
          <w:tcPr>
            <w:tcW w:w="376" w:type="dxa"/>
            <w:gridSpan w:val="2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326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Изображение пространства</w:t>
            </w:r>
          </w:p>
        </w:tc>
        <w:tc>
          <w:tcPr>
            <w:tcW w:w="735" w:type="dxa"/>
            <w:gridSpan w:val="2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формирования новых знаний</w:t>
            </w:r>
          </w:p>
        </w:tc>
        <w:tc>
          <w:tcPr>
            <w:tcW w:w="4210" w:type="dxa"/>
            <w:gridSpan w:val="3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Потребность в изображении глубины пространства и открытие правил линейной перспективы в искусстве Возрождения. Понятие точки зрения. Перспектива как изобразительная грамота. Нарушение правил перспективы в искусстве  XX века и его образный смысл</w:t>
            </w:r>
          </w:p>
        </w:tc>
        <w:tc>
          <w:tcPr>
            <w:tcW w:w="395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Понимать значение перспективы в изобразительном искусстве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246E4C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46E4C" w:rsidRPr="00AB3522" w:rsidTr="009A3BA3">
        <w:trPr>
          <w:trHeight w:val="178"/>
          <w:tblCellSpacing w:w="0" w:type="dxa"/>
        </w:trPr>
        <w:tc>
          <w:tcPr>
            <w:tcW w:w="376" w:type="dxa"/>
            <w:gridSpan w:val="2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326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Правила линейной и воздушной перспективы</w:t>
            </w:r>
          </w:p>
        </w:tc>
        <w:tc>
          <w:tcPr>
            <w:tcW w:w="735" w:type="dxa"/>
            <w:gridSpan w:val="2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 формирования новых знаний, умений, навыков</w:t>
            </w:r>
          </w:p>
        </w:tc>
        <w:tc>
          <w:tcPr>
            <w:tcW w:w="4210" w:type="dxa"/>
            <w:gridSpan w:val="3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Изображение уходящей вдаль аллеи с соблюдением правил линейной и воздушной перспективы. Материалы: ф. А4, карандаш, гуашь с ограниченной палитрой</w:t>
            </w:r>
          </w:p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Перспектива – учение о способах передачи глубины пространства. Плоскость картины. Точка зрения. Горизонт и его высота. Точка схода. Правила воздушной перспективы, планы воздушной перспективы и изменения контрастности. Зрительный ряд: И. Шишкин «Рожь», И. Левитан «Владимирка», «Осенний день»</w:t>
            </w:r>
          </w:p>
        </w:tc>
        <w:tc>
          <w:tcPr>
            <w:tcW w:w="395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Знать правила линейной и воздушной перспективы. Уметь использовать правила перспективы в собственной  творческой работе.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246E4C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6E4C" w:rsidRPr="00AB3522" w:rsidTr="009A3BA3">
        <w:trPr>
          <w:trHeight w:val="178"/>
          <w:tblCellSpacing w:w="0" w:type="dxa"/>
        </w:trPr>
        <w:tc>
          <w:tcPr>
            <w:tcW w:w="376" w:type="dxa"/>
            <w:gridSpan w:val="2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326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Пейзаж – большой мир. Организация 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пространства</w:t>
            </w:r>
          </w:p>
        </w:tc>
        <w:tc>
          <w:tcPr>
            <w:tcW w:w="735" w:type="dxa"/>
            <w:gridSpan w:val="2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210" w:type="dxa"/>
            <w:gridSpan w:val="3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Работа над изображением большого эпического пейзажа «Путь реки», изображение уходящих планов и наполнение их деталями Материалы: ф. А4, гуашь, большие кисти, бумага, клей, ножницы, карандаш</w:t>
            </w:r>
          </w:p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Пейзаж как самостоятельный жанр в искусстве. Превращение пустоты в пространство. Организация перспективного пространства в картине. Роль выбора формата. Высота горизонта в картине и его образный смысл. Зрительный ряд: П. Бригель «Времена года», Н. Рерих «Гималаи», И.Левитан «Над вечным покоем»</w:t>
            </w:r>
          </w:p>
        </w:tc>
        <w:tc>
          <w:tcPr>
            <w:tcW w:w="395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Знать: правила перспективы; выдающихся  художников-пейзажистов и их произведения</w:t>
            </w:r>
          </w:p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(И. Левитан)</w:t>
            </w:r>
          </w:p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Уметь организовывать перспективное пространство пейзажа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246E4C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6E4C" w:rsidRPr="00AB3522" w:rsidTr="009A3BA3">
        <w:trPr>
          <w:trHeight w:val="3773"/>
          <w:tblCellSpacing w:w="0" w:type="dxa"/>
        </w:trPr>
        <w:tc>
          <w:tcPr>
            <w:tcW w:w="376" w:type="dxa"/>
            <w:gridSpan w:val="2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</w:t>
            </w:r>
          </w:p>
        </w:tc>
        <w:tc>
          <w:tcPr>
            <w:tcW w:w="1326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Пейзаж – настроение.</w:t>
            </w:r>
          </w:p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Природа и художник</w:t>
            </w:r>
          </w:p>
        </w:tc>
        <w:tc>
          <w:tcPr>
            <w:tcW w:w="735" w:type="dxa"/>
            <w:gridSpan w:val="2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</w:t>
            </w:r>
          </w:p>
        </w:tc>
        <w:tc>
          <w:tcPr>
            <w:tcW w:w="4210" w:type="dxa"/>
            <w:gridSpan w:val="3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Создание пейзажа – настроения – работа по представлению и памяти с предварительным выбором яркого личного впечатления от состояния в природе (например,  изменчивые и яркие цветовые состояния весны, разноцветье и ароматы лета)</w:t>
            </w:r>
          </w:p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Пейзаж-настроение как отклик на переживания художника. Освещение в природе. Красота разных состояний в природе:  утро, вечер, сумрак, туман, полдень. Роль колорита в пейзаже-настроении. Беседа по пейзажам К. Моне, П. Сезана, И. Грабаря, К. Юона</w:t>
            </w:r>
          </w:p>
        </w:tc>
        <w:tc>
          <w:tcPr>
            <w:tcW w:w="395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Понимать роль колорита в пейзаже-настроении. Уметь работать гуашью, используя основные средства художественной изобразительности (композиция, цвет, светотень, перспектива) в творческой работе по памяти и по представлению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246E4C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6E4C" w:rsidRPr="00AB3522" w:rsidTr="009A3BA3">
        <w:trPr>
          <w:trHeight w:val="1568"/>
          <w:tblCellSpacing w:w="0" w:type="dxa"/>
        </w:trPr>
        <w:tc>
          <w:tcPr>
            <w:tcW w:w="376" w:type="dxa"/>
            <w:gridSpan w:val="2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326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Город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ской пей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заж</w:t>
            </w:r>
          </w:p>
        </w:tc>
        <w:tc>
          <w:tcPr>
            <w:tcW w:w="735" w:type="dxa"/>
            <w:gridSpan w:val="2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Урок-творче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ского приме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нения знаний, умений,   </w:t>
            </w:r>
            <w:r w:rsidRPr="00AB3522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: 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навыков</w:t>
            </w:r>
          </w:p>
        </w:tc>
        <w:tc>
          <w:tcPr>
            <w:tcW w:w="4210" w:type="dxa"/>
            <w:gridSpan w:val="3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Работа   над   гра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фической  компо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зицией «Мой го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род» (бумага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фор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мата A3, гуашь с ограниченной па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литрой   или   от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тиски </w:t>
            </w:r>
            <w:r w:rsidRPr="00AB35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 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апплика</w:t>
            </w: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softHyphen/>
              <w:t>ции на картоне)</w:t>
            </w:r>
          </w:p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Разные образы города в истории искусства и в российском искусстве  XX века</w:t>
            </w:r>
          </w:p>
        </w:tc>
        <w:tc>
          <w:tcPr>
            <w:tcW w:w="395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Знать основы изобразитель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ной грамоты и</w:t>
            </w:r>
            <w:r w:rsidRPr="008B07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уметь приме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нять приобретенные знания на практике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246E4C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46E4C" w:rsidRPr="00AB3522" w:rsidTr="009A3BA3">
        <w:trPr>
          <w:trHeight w:val="3257"/>
          <w:tblCellSpacing w:w="0" w:type="dxa"/>
        </w:trPr>
        <w:tc>
          <w:tcPr>
            <w:tcW w:w="376" w:type="dxa"/>
            <w:gridSpan w:val="2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35</w:t>
            </w:r>
          </w:p>
        </w:tc>
        <w:tc>
          <w:tcPr>
            <w:tcW w:w="1326" w:type="dxa"/>
            <w:gridSpan w:val="4"/>
          </w:tcPr>
          <w:p w:rsidR="00246E4C" w:rsidRPr="00F26E6B" w:rsidRDefault="00246E4C" w:rsidP="00F26E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t>Вырази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тельные возмож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ности изобрази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тельного искусст</w:t>
            </w:r>
            <w:r w:rsidRPr="00F26E6B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ва.   Язык и смысл</w:t>
            </w:r>
          </w:p>
        </w:tc>
        <w:tc>
          <w:tcPr>
            <w:tcW w:w="735" w:type="dxa"/>
            <w:gridSpan w:val="2"/>
            <w:shd w:val="clear" w:color="auto" w:fill="auto"/>
            <w:hideMark/>
          </w:tcPr>
          <w:p w:rsidR="00246E4C" w:rsidRPr="00F26E6B" w:rsidRDefault="000F0CD5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576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Повторительно-обобщающий</w:t>
            </w:r>
          </w:p>
        </w:tc>
        <w:tc>
          <w:tcPr>
            <w:tcW w:w="4210" w:type="dxa"/>
            <w:gridSpan w:val="3"/>
            <w:shd w:val="clear" w:color="auto" w:fill="auto"/>
            <w:hideMark/>
          </w:tcPr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КВН</w:t>
            </w:r>
          </w:p>
          <w:p w:rsidR="00246E4C" w:rsidRPr="00AB3522" w:rsidRDefault="00246E4C" w:rsidP="008B0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B3522">
              <w:rPr>
                <w:rFonts w:ascii="Times New Roman" w:eastAsia="Times New Roman" w:hAnsi="Times New Roman" w:cs="Times New Roman"/>
                <w:lang w:eastAsia="ru-RU"/>
              </w:rPr>
              <w:t>Обобщение материала учебного года</w:t>
            </w:r>
          </w:p>
        </w:tc>
        <w:tc>
          <w:tcPr>
            <w:tcW w:w="3954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Знать основные виды и жанры изобразительных (пластиче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ских) искусств; виды графики; выдающихся художников и их произведения, изученные в течение года; основные сред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ства художественной вырази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тельности; разные художест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венные материалы, художест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softHyphen/>
              <w:t>венные </w:t>
            </w:r>
            <w:r w:rsidRPr="008B07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техники и их значение</w:t>
            </w:r>
            <w:r w:rsidRPr="008B07A5">
              <w:rPr>
                <w:rFonts w:ascii="Times New Roman" w:eastAsia="Times New Roman" w:hAnsi="Times New Roman" w:cs="Times New Roman"/>
                <w:bCs/>
                <w:lang w:eastAsia="ru-RU"/>
              </w:rPr>
              <w:t>в </w:t>
            </w:r>
            <w:r w:rsidRPr="008B07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создании художественного образа. Уметь анализировать содержание, </w:t>
            </w: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образный язык произведений портретного, натюрмортного и пейзажного жанров</w:t>
            </w:r>
          </w:p>
        </w:tc>
        <w:tc>
          <w:tcPr>
            <w:tcW w:w="1296" w:type="dxa"/>
            <w:shd w:val="clear" w:color="auto" w:fill="auto"/>
            <w:hideMark/>
          </w:tcPr>
          <w:p w:rsidR="00246E4C" w:rsidRPr="008B07A5" w:rsidRDefault="00246E4C" w:rsidP="008B0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07A5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246E4C" w:rsidRPr="00246E4C" w:rsidRDefault="00246E4C" w:rsidP="00246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21" w:type="dxa"/>
            <w:shd w:val="clear" w:color="auto" w:fill="auto"/>
            <w:hideMark/>
          </w:tcPr>
          <w:p w:rsidR="00246E4C" w:rsidRPr="00AB3522" w:rsidRDefault="00246E4C" w:rsidP="006B76E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43A07" w:rsidRPr="00711F7F" w:rsidRDefault="00543A07" w:rsidP="00543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43A07" w:rsidRPr="00711F7F" w:rsidRDefault="00543A07" w:rsidP="00543A07">
      <w:pPr>
        <w:shd w:val="clear" w:color="auto" w:fill="FFFFFF"/>
        <w:spacing w:after="0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br w:type="page"/>
      </w:r>
    </w:p>
    <w:p w:rsidR="00543A07" w:rsidRDefault="00543A07" w:rsidP="00543A07">
      <w:pP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sectPr w:rsidR="00543A07" w:rsidSect="008B07A5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</w:p>
    <w:p w:rsidR="000E3148" w:rsidRDefault="000E3148" w:rsidP="008B07A5"/>
    <w:sectPr w:rsidR="000E3148" w:rsidSect="000E3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A07"/>
    <w:rsid w:val="0006705D"/>
    <w:rsid w:val="000E3148"/>
    <w:rsid w:val="000F0CD5"/>
    <w:rsid w:val="001D46F2"/>
    <w:rsid w:val="00246E4C"/>
    <w:rsid w:val="002708F4"/>
    <w:rsid w:val="004B578A"/>
    <w:rsid w:val="00543A07"/>
    <w:rsid w:val="005B1923"/>
    <w:rsid w:val="006B76E1"/>
    <w:rsid w:val="00746025"/>
    <w:rsid w:val="008B07A5"/>
    <w:rsid w:val="008B7401"/>
    <w:rsid w:val="00963449"/>
    <w:rsid w:val="00967524"/>
    <w:rsid w:val="009A3BA3"/>
    <w:rsid w:val="00A764B7"/>
    <w:rsid w:val="00A8122E"/>
    <w:rsid w:val="00AB3522"/>
    <w:rsid w:val="00AF2574"/>
    <w:rsid w:val="00B04F8A"/>
    <w:rsid w:val="00B54130"/>
    <w:rsid w:val="00CC4E38"/>
    <w:rsid w:val="00EC1ABC"/>
    <w:rsid w:val="00F2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D0C6BD-D633-44FE-A8EA-D7207BFFA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A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B76E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6B76E1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A81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12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8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8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0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52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84143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517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20</Pages>
  <Words>5500</Words>
  <Characters>31355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36782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 Admin</dc:creator>
  <cp:keywords/>
  <dc:description/>
  <cp:lastModifiedBy>user</cp:lastModifiedBy>
  <cp:revision>8</cp:revision>
  <cp:lastPrinted>2015-02-20T08:18:00Z</cp:lastPrinted>
  <dcterms:created xsi:type="dcterms:W3CDTF">2017-09-18T16:42:00Z</dcterms:created>
  <dcterms:modified xsi:type="dcterms:W3CDTF">2017-09-18T20:20:00Z</dcterms:modified>
</cp:coreProperties>
</file>